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68EA6" w14:textId="445981E5" w:rsidR="00C967C6" w:rsidRDefault="00A752D8" w:rsidP="006236C9">
      <w:pPr>
        <w:rPr>
          <w:sz w:val="28"/>
          <w:szCs w:val="28"/>
        </w:rPr>
      </w:pPr>
      <w:r w:rsidRPr="00A752D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7BEE6C" wp14:editId="1AAB7033">
                <wp:simplePos x="0" y="0"/>
                <wp:positionH relativeFrom="column">
                  <wp:posOffset>749300</wp:posOffset>
                </wp:positionH>
                <wp:positionV relativeFrom="paragraph">
                  <wp:posOffset>298700</wp:posOffset>
                </wp:positionV>
                <wp:extent cx="822960" cy="356616"/>
                <wp:effectExtent l="0" t="0" r="0" b="5715"/>
                <wp:wrapTight wrapText="bothSides">
                  <wp:wrapPolygon edited="0">
                    <wp:start x="0" y="0"/>
                    <wp:lineTo x="0" y="20791"/>
                    <wp:lineTo x="21000" y="20791"/>
                    <wp:lineTo x="21000" y="0"/>
                    <wp:lineTo x="0" y="0"/>
                  </wp:wrapPolygon>
                </wp:wrapTight>
                <wp:docPr id="1273276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56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D10A" w14:textId="0B9621A2" w:rsidR="00A752D8" w:rsidRDefault="00A75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E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pt;margin-top:23.5pt;width:64.8pt;height:28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" stroked="f">
                <v:textbox>
                  <w:txbxContent>
                    <w:p w14:paraId="732ED10A" w14:textId="0B9621A2" w:rsidR="00A752D8" w:rsidRDefault="00A752D8"/>
                  </w:txbxContent>
                </v:textbox>
                <w10:wrap type="tight"/>
              </v:shape>
            </w:pict>
          </mc:Fallback>
        </mc:AlternateContent>
      </w:r>
      <w:r w:rsidR="00C967C6" w:rsidRPr="00C967C6">
        <w:rPr>
          <w:sz w:val="28"/>
          <w:szCs w:val="28"/>
        </w:rPr>
        <w:t xml:space="preserve"> </w:t>
      </w:r>
      <w:r w:rsidR="00C967C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65ACC5" wp14:editId="2049EFE3">
            <wp:simplePos x="0" y="0"/>
            <wp:positionH relativeFrom="column">
              <wp:posOffset>29845</wp:posOffset>
            </wp:positionH>
            <wp:positionV relativeFrom="page">
              <wp:posOffset>914400</wp:posOffset>
            </wp:positionV>
            <wp:extent cx="4937760" cy="1764665"/>
            <wp:effectExtent l="0" t="0" r="0" b="6985"/>
            <wp:wrapNone/>
            <wp:docPr id="2013895255" name="Picture 3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95255" name="Picture 3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11999F" w14:textId="56FD0945" w:rsidR="00C967C6" w:rsidRDefault="00C967C6" w:rsidP="006236C9">
      <w:pPr>
        <w:rPr>
          <w:sz w:val="28"/>
          <w:szCs w:val="28"/>
        </w:rPr>
      </w:pPr>
    </w:p>
    <w:p w14:paraId="3639ACB2" w14:textId="1F65A026" w:rsidR="00C967C6" w:rsidRDefault="00C967C6" w:rsidP="006236C9">
      <w:pPr>
        <w:rPr>
          <w:sz w:val="28"/>
          <w:szCs w:val="28"/>
        </w:rPr>
      </w:pPr>
    </w:p>
    <w:p w14:paraId="51B51FC2" w14:textId="34B2DC9A" w:rsidR="00C967C6" w:rsidRDefault="00C967C6" w:rsidP="006236C9">
      <w:pPr>
        <w:rPr>
          <w:sz w:val="28"/>
          <w:szCs w:val="28"/>
        </w:rPr>
      </w:pPr>
      <w:r w:rsidRPr="00C967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D6B014" wp14:editId="074571CD">
                <wp:simplePos x="0" y="0"/>
                <wp:positionH relativeFrom="column">
                  <wp:posOffset>419100</wp:posOffset>
                </wp:positionH>
                <wp:positionV relativeFrom="paragraph">
                  <wp:posOffset>122555</wp:posOffset>
                </wp:positionV>
                <wp:extent cx="4265295" cy="46418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9D17" w14:textId="4EE4D7F8" w:rsidR="00C967C6" w:rsidRPr="00C967C6" w:rsidRDefault="00C967C6" w:rsidP="00C967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967C6">
                              <w:rPr>
                                <w:rFonts w:ascii="Times New Roman" w:hAnsi="Times New Roman" w:cs="Times New Roman"/>
                                <w:color w:val="0070C0"/>
                                <w:sz w:val="56"/>
                                <w:szCs w:val="56"/>
                              </w:rPr>
                              <w:t>Sisterhood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B014" id="_x0000_s1027" type="#_x0000_t202" style="position:absolute;margin-left:33pt;margin-top:9.65pt;width:335.85pt;height:3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" stroked="f">
                <v:textbox>
                  <w:txbxContent>
                    <w:p w14:paraId="52219D17" w14:textId="4EE4D7F8" w:rsidR="00C967C6" w:rsidRPr="00C967C6" w:rsidRDefault="00C967C6" w:rsidP="00C967C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56"/>
                          <w:szCs w:val="56"/>
                        </w:rPr>
                      </w:pPr>
                      <w:r w:rsidRPr="00C967C6">
                        <w:rPr>
                          <w:rFonts w:ascii="Times New Roman" w:hAnsi="Times New Roman" w:cs="Times New Roman"/>
                          <w:color w:val="0070C0"/>
                          <w:sz w:val="56"/>
                          <w:szCs w:val="56"/>
                        </w:rPr>
                        <w:t>Sisterhood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DF156" w14:textId="4A884E82" w:rsidR="00C967C6" w:rsidRDefault="00C967C6" w:rsidP="006236C9">
      <w:pPr>
        <w:rPr>
          <w:sz w:val="28"/>
          <w:szCs w:val="28"/>
        </w:rPr>
      </w:pPr>
    </w:p>
    <w:p w14:paraId="7FC2BE9D" w14:textId="1397B0B8" w:rsidR="00336A47" w:rsidRDefault="002E4FF6" w:rsidP="006236C9">
      <w:pPr>
        <w:rPr>
          <w:sz w:val="28"/>
          <w:szCs w:val="28"/>
        </w:rPr>
      </w:pPr>
      <w:r>
        <w:rPr>
          <w:sz w:val="28"/>
          <w:szCs w:val="28"/>
        </w:rPr>
        <w:t>We have received</w:t>
      </w:r>
      <w:r w:rsidR="00336A47">
        <w:rPr>
          <w:sz w:val="28"/>
          <w:szCs w:val="28"/>
        </w:rPr>
        <w:t xml:space="preserve"> your recent inquiry</w:t>
      </w:r>
      <w:r>
        <w:rPr>
          <w:sz w:val="28"/>
          <w:szCs w:val="28"/>
        </w:rPr>
        <w:t xml:space="preserve"> regarding assistance to attend Sisterhood Conferences</w:t>
      </w:r>
      <w:r w:rsidR="005647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Conventions and/or </w:t>
      </w:r>
      <w:proofErr w:type="spellStart"/>
      <w:r w:rsidRPr="002E4FF6">
        <w:rPr>
          <w:i/>
          <w:iCs/>
          <w:sz w:val="28"/>
          <w:szCs w:val="28"/>
        </w:rPr>
        <w:t>Kallot</w:t>
      </w:r>
      <w:proofErr w:type="spellEnd"/>
      <w:r>
        <w:rPr>
          <w:sz w:val="28"/>
          <w:szCs w:val="28"/>
        </w:rPr>
        <w:t xml:space="preserve"> during the coming year.</w:t>
      </w:r>
      <w:r w:rsidR="00336A47">
        <w:rPr>
          <w:sz w:val="28"/>
          <w:szCs w:val="28"/>
        </w:rPr>
        <w:t xml:space="preserve"> </w:t>
      </w:r>
    </w:p>
    <w:p w14:paraId="6BBABDB6" w14:textId="17ABBE4A" w:rsidR="006236C9" w:rsidRPr="009D1230" w:rsidRDefault="006236C9" w:rsidP="006236C9">
      <w:pPr>
        <w:rPr>
          <w:sz w:val="28"/>
          <w:szCs w:val="28"/>
        </w:rPr>
      </w:pPr>
      <w:r w:rsidRPr="009D1230">
        <w:rPr>
          <w:sz w:val="28"/>
          <w:szCs w:val="28"/>
        </w:rPr>
        <w:t xml:space="preserve">Temple Emanuel Sisterhood of Davenport Iowa is proud </w:t>
      </w:r>
      <w:r w:rsidR="009D1230">
        <w:rPr>
          <w:sz w:val="28"/>
          <w:szCs w:val="28"/>
        </w:rPr>
        <w:t xml:space="preserve">to </w:t>
      </w:r>
      <w:r w:rsidRPr="009D1230">
        <w:rPr>
          <w:sz w:val="28"/>
          <w:szCs w:val="28"/>
        </w:rPr>
        <w:t xml:space="preserve">offer 2 forms of financial </w:t>
      </w:r>
      <w:r w:rsidR="00D97366">
        <w:rPr>
          <w:sz w:val="28"/>
          <w:szCs w:val="28"/>
        </w:rPr>
        <w:t>support</w:t>
      </w:r>
      <w:r w:rsidRPr="009D1230">
        <w:rPr>
          <w:sz w:val="28"/>
          <w:szCs w:val="28"/>
        </w:rPr>
        <w:t xml:space="preserve"> for Quad City Area Jewish women </w:t>
      </w:r>
      <w:r w:rsidR="00336A47">
        <w:rPr>
          <w:sz w:val="28"/>
          <w:szCs w:val="28"/>
        </w:rPr>
        <w:t xml:space="preserve">throughout the </w:t>
      </w:r>
      <w:r w:rsidR="002E4FF6">
        <w:rPr>
          <w:sz w:val="28"/>
          <w:szCs w:val="28"/>
        </w:rPr>
        <w:t xml:space="preserve">coming </w:t>
      </w:r>
      <w:r w:rsidR="00336A47">
        <w:rPr>
          <w:sz w:val="28"/>
          <w:szCs w:val="28"/>
        </w:rPr>
        <w:t xml:space="preserve">year </w:t>
      </w:r>
      <w:r w:rsidRPr="009D1230">
        <w:rPr>
          <w:sz w:val="28"/>
          <w:szCs w:val="28"/>
        </w:rPr>
        <w:t>to become more active in Jewish life regionally and nationally</w:t>
      </w:r>
      <w:r w:rsidR="00336A47">
        <w:rPr>
          <w:sz w:val="28"/>
          <w:szCs w:val="28"/>
        </w:rPr>
        <w:t xml:space="preserve">.   </w:t>
      </w:r>
    </w:p>
    <w:p w14:paraId="68C1CDF0" w14:textId="075ABB90" w:rsidR="006236C9" w:rsidRPr="009D1230" w:rsidRDefault="006236C9" w:rsidP="006236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3423">
        <w:rPr>
          <w:b/>
          <w:bCs/>
          <w:sz w:val="28"/>
          <w:szCs w:val="28"/>
        </w:rPr>
        <w:t>Registration Assistance</w:t>
      </w:r>
      <w:r w:rsidR="00336A47">
        <w:rPr>
          <w:sz w:val="28"/>
          <w:szCs w:val="28"/>
        </w:rPr>
        <w:t xml:space="preserve"> for new or inactive members</w:t>
      </w:r>
    </w:p>
    <w:p w14:paraId="054B59CA" w14:textId="6E151873" w:rsidR="00261FEA" w:rsidRPr="00261FEA" w:rsidRDefault="00261FEA" w:rsidP="00261FE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D1230">
        <w:rPr>
          <w:sz w:val="28"/>
          <w:szCs w:val="28"/>
        </w:rPr>
        <w:t xml:space="preserve">The amount of this award is determined in advance of each WRJ </w:t>
      </w:r>
      <w:r>
        <w:rPr>
          <w:sz w:val="28"/>
          <w:szCs w:val="28"/>
        </w:rPr>
        <w:t xml:space="preserve"> </w:t>
      </w:r>
      <w:r w:rsidRPr="009D1230">
        <w:rPr>
          <w:sz w:val="28"/>
          <w:szCs w:val="28"/>
        </w:rPr>
        <w:t>event</w:t>
      </w:r>
      <w:r>
        <w:rPr>
          <w:rStyle w:val="FootnoteReference"/>
          <w:sz w:val="28"/>
          <w:szCs w:val="28"/>
        </w:rPr>
        <w:footnoteReference w:id="1"/>
      </w:r>
      <w:r w:rsidRPr="00261FEA">
        <w:rPr>
          <w:sz w:val="28"/>
          <w:szCs w:val="28"/>
        </w:rPr>
        <w:t>by the Sisterhood Steering Committee. Any member of Sisterhood may make application.  Membership dues are collected annually through the Temple Office in the late fall.</w:t>
      </w:r>
    </w:p>
    <w:p w14:paraId="36C0458B" w14:textId="6D46B26F" w:rsidR="00261FEA" w:rsidRDefault="00261FEA" w:rsidP="00261FEA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If a woman wishes to join “off-cycle”, they may submit dues online in the amount of $36.00 at </w:t>
      </w:r>
    </w:p>
    <w:p w14:paraId="5EE930BE" w14:textId="06A0D061" w:rsidR="00261FEA" w:rsidRDefault="00261FEA" w:rsidP="00261FEA">
      <w:pPr>
        <w:pStyle w:val="ListParagraph"/>
        <w:ind w:left="1440"/>
        <w:rPr>
          <w:sz w:val="28"/>
          <w:szCs w:val="28"/>
        </w:rPr>
      </w:pPr>
      <w:hyperlink r:id="rId8" w:history="1">
        <w:r w:rsidRPr="009D1230">
          <w:rPr>
            <w:rStyle w:val="Hyperlink"/>
            <w:sz w:val="28"/>
            <w:szCs w:val="28"/>
          </w:rPr>
          <w:t>https://wrj.org/our-community/join-wrj/wrj-application-individual-membership</w:t>
        </w:r>
      </w:hyperlink>
      <w:r w:rsidR="00497944">
        <w:rPr>
          <w:sz w:val="28"/>
          <w:szCs w:val="28"/>
        </w:rPr>
        <w:t xml:space="preserve"> </w:t>
      </w:r>
      <w:r w:rsidR="00497944" w:rsidRPr="00497944">
        <w:rPr>
          <w:sz w:val="28"/>
          <w:szCs w:val="28"/>
        </w:rPr>
        <w:t xml:space="preserve">or submit a check to </w:t>
      </w:r>
      <w:r w:rsidR="00336A47">
        <w:rPr>
          <w:sz w:val="28"/>
          <w:szCs w:val="28"/>
        </w:rPr>
        <w:t>the Temple office made payable to Temple Emanuel Sisterhood</w:t>
      </w:r>
      <w:r w:rsidR="00497944" w:rsidRPr="00497944">
        <w:rPr>
          <w:sz w:val="28"/>
          <w:szCs w:val="28"/>
        </w:rPr>
        <w:t>.</w:t>
      </w:r>
      <w:r w:rsidR="00336A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Verification of membership </w:t>
      </w:r>
      <w:r w:rsidR="00336A47">
        <w:rPr>
          <w:sz w:val="28"/>
          <w:szCs w:val="28"/>
        </w:rPr>
        <w:t>will be</w:t>
      </w:r>
      <w:r>
        <w:rPr>
          <w:sz w:val="28"/>
          <w:szCs w:val="28"/>
        </w:rPr>
        <w:t xml:space="preserve"> required when submitting application for funding.</w:t>
      </w:r>
    </w:p>
    <w:p w14:paraId="4A8C659C" w14:textId="035E208B" w:rsidR="00C018C0" w:rsidRDefault="00C018C0" w:rsidP="002043F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306A">
        <w:rPr>
          <w:sz w:val="28"/>
          <w:szCs w:val="28"/>
        </w:rPr>
        <w:t xml:space="preserve">Other costs for </w:t>
      </w:r>
      <w:r w:rsidR="002E4FF6">
        <w:rPr>
          <w:sz w:val="28"/>
          <w:szCs w:val="28"/>
        </w:rPr>
        <w:t>sisterhood attendance</w:t>
      </w:r>
      <w:r w:rsidRPr="004F306A">
        <w:rPr>
          <w:sz w:val="28"/>
          <w:szCs w:val="28"/>
        </w:rPr>
        <w:t xml:space="preserve"> </w:t>
      </w:r>
      <w:r w:rsidR="00336A47">
        <w:rPr>
          <w:sz w:val="28"/>
          <w:szCs w:val="28"/>
        </w:rPr>
        <w:t>may be considered on a case-by-case basis.  When this occurs, consideration of</w:t>
      </w:r>
      <w:r w:rsidRPr="004F306A">
        <w:rPr>
          <w:sz w:val="28"/>
          <w:szCs w:val="28"/>
        </w:rPr>
        <w:t xml:space="preserve"> carpooling</w:t>
      </w:r>
      <w:r w:rsidR="00336A47">
        <w:rPr>
          <w:sz w:val="28"/>
          <w:szCs w:val="28"/>
        </w:rPr>
        <w:t xml:space="preserve">, </w:t>
      </w:r>
      <w:r w:rsidRPr="004F306A">
        <w:rPr>
          <w:sz w:val="28"/>
          <w:szCs w:val="28"/>
        </w:rPr>
        <w:t xml:space="preserve">sharing of </w:t>
      </w:r>
      <w:r>
        <w:rPr>
          <w:sz w:val="28"/>
          <w:szCs w:val="28"/>
        </w:rPr>
        <w:t>hotel</w:t>
      </w:r>
      <w:r w:rsidR="002E4FF6">
        <w:rPr>
          <w:sz w:val="28"/>
          <w:szCs w:val="28"/>
        </w:rPr>
        <w:t>/dorm</w:t>
      </w:r>
      <w:r>
        <w:rPr>
          <w:sz w:val="28"/>
          <w:szCs w:val="28"/>
        </w:rPr>
        <w:t xml:space="preserve"> ro</w:t>
      </w:r>
      <w:r w:rsidRPr="002043F0">
        <w:rPr>
          <w:sz w:val="28"/>
          <w:szCs w:val="28"/>
        </w:rPr>
        <w:t>oms</w:t>
      </w:r>
      <w:r w:rsidR="00336A47" w:rsidRPr="002043F0">
        <w:rPr>
          <w:sz w:val="28"/>
          <w:szCs w:val="28"/>
        </w:rPr>
        <w:t>, etc. will be a major factor in the award amount.</w:t>
      </w:r>
      <w:r w:rsidR="002043F0" w:rsidRPr="002043F0">
        <w:rPr>
          <w:sz w:val="28"/>
          <w:szCs w:val="28"/>
        </w:rPr>
        <w:t xml:space="preserve"> </w:t>
      </w:r>
    </w:p>
    <w:p w14:paraId="74C0184E" w14:textId="48CDFE98" w:rsidR="002043F0" w:rsidRDefault="000C3423" w:rsidP="002043F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Attendees will be asked to make a</w:t>
      </w:r>
      <w:r w:rsidR="002043F0">
        <w:rPr>
          <w:sz w:val="28"/>
          <w:szCs w:val="28"/>
        </w:rPr>
        <w:t xml:space="preserve"> public presentation </w:t>
      </w:r>
      <w:r>
        <w:rPr>
          <w:sz w:val="28"/>
          <w:szCs w:val="28"/>
        </w:rPr>
        <w:t xml:space="preserve">to </w:t>
      </w:r>
      <w:r w:rsidR="002043F0">
        <w:rPr>
          <w:sz w:val="28"/>
          <w:szCs w:val="28"/>
        </w:rPr>
        <w:t>shar</w:t>
      </w:r>
      <w:r>
        <w:rPr>
          <w:sz w:val="28"/>
          <w:szCs w:val="28"/>
        </w:rPr>
        <w:t>e</w:t>
      </w:r>
      <w:r w:rsidR="002043F0">
        <w:rPr>
          <w:sz w:val="28"/>
          <w:szCs w:val="28"/>
        </w:rPr>
        <w:t xml:space="preserve"> the</w:t>
      </w:r>
      <w:r>
        <w:rPr>
          <w:sz w:val="28"/>
          <w:szCs w:val="28"/>
        </w:rPr>
        <w:t>ir experience following the conference</w:t>
      </w:r>
      <w:r w:rsidR="002043F0">
        <w:rPr>
          <w:sz w:val="28"/>
          <w:szCs w:val="28"/>
        </w:rPr>
        <w:t xml:space="preserve">. </w:t>
      </w:r>
    </w:p>
    <w:p w14:paraId="013D1B38" w14:textId="77777777" w:rsidR="00C967C6" w:rsidRPr="002043F0" w:rsidRDefault="00C967C6" w:rsidP="00C967C6">
      <w:pPr>
        <w:pStyle w:val="ListParagraph"/>
        <w:ind w:left="1440"/>
        <w:rPr>
          <w:sz w:val="28"/>
          <w:szCs w:val="28"/>
        </w:rPr>
      </w:pPr>
    </w:p>
    <w:p w14:paraId="2359E3FF" w14:textId="77777777" w:rsidR="00C018C0" w:rsidRPr="00261FEA" w:rsidRDefault="00C018C0" w:rsidP="00261FEA">
      <w:pPr>
        <w:pStyle w:val="ListParagraph"/>
        <w:ind w:left="1440"/>
        <w:rPr>
          <w:sz w:val="28"/>
          <w:szCs w:val="28"/>
        </w:rPr>
      </w:pPr>
    </w:p>
    <w:p w14:paraId="1EA9656F" w14:textId="45CE1AF9" w:rsidR="006236C9" w:rsidRPr="000C3423" w:rsidRDefault="00C018C0" w:rsidP="006236C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3423">
        <w:rPr>
          <w:b/>
          <w:bCs/>
          <w:sz w:val="28"/>
          <w:szCs w:val="28"/>
        </w:rPr>
        <w:lastRenderedPageBreak/>
        <w:t>Leadership Scholarship</w:t>
      </w:r>
    </w:p>
    <w:p w14:paraId="5078DF71" w14:textId="32AFD142" w:rsidR="00261FEA" w:rsidRDefault="00261FEA" w:rsidP="00261FE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members of sisterhood</w:t>
      </w:r>
      <w:r w:rsidR="00F548FB">
        <w:rPr>
          <w:sz w:val="28"/>
          <w:szCs w:val="28"/>
        </w:rPr>
        <w:t xml:space="preserve"> for over six months</w:t>
      </w:r>
      <w:r>
        <w:rPr>
          <w:sz w:val="28"/>
          <w:szCs w:val="28"/>
        </w:rPr>
        <w:t xml:space="preserve"> who live locally may apply for this scholarship. </w:t>
      </w:r>
      <w:r w:rsidR="002E4FF6">
        <w:rPr>
          <w:sz w:val="28"/>
          <w:szCs w:val="28"/>
        </w:rPr>
        <w:t xml:space="preserve"> There is no limitation on the number of times per year th</w:t>
      </w:r>
      <w:r w:rsidR="000C3423">
        <w:rPr>
          <w:sz w:val="28"/>
          <w:szCs w:val="28"/>
        </w:rPr>
        <w:t>is</w:t>
      </w:r>
      <w:r w:rsidR="002E4FF6">
        <w:rPr>
          <w:sz w:val="28"/>
          <w:szCs w:val="28"/>
        </w:rPr>
        <w:t xml:space="preserve"> scholarship may be awarded.</w:t>
      </w:r>
    </w:p>
    <w:p w14:paraId="19300161" w14:textId="26C49DC2" w:rsidR="00261FEA" w:rsidRDefault="00261FEA" w:rsidP="00261FE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amount of the scholarships will be determined on a case-by-case basis, and may include registration, </w:t>
      </w:r>
      <w:r w:rsidR="002E4FF6">
        <w:rPr>
          <w:sz w:val="28"/>
          <w:szCs w:val="28"/>
        </w:rPr>
        <w:t>accommodations</w:t>
      </w:r>
      <w:r>
        <w:rPr>
          <w:sz w:val="28"/>
          <w:szCs w:val="28"/>
        </w:rPr>
        <w:t xml:space="preserve">, mileage and </w:t>
      </w:r>
      <w:r w:rsidR="001B2A86">
        <w:rPr>
          <w:sz w:val="28"/>
          <w:szCs w:val="28"/>
        </w:rPr>
        <w:t xml:space="preserve">any </w:t>
      </w:r>
      <w:r>
        <w:rPr>
          <w:sz w:val="28"/>
          <w:szCs w:val="28"/>
        </w:rPr>
        <w:t>other necessary incidental costs incurred by the member.</w:t>
      </w:r>
    </w:p>
    <w:p w14:paraId="5EA3F011" w14:textId="4EA5E176" w:rsidR="002E4FF6" w:rsidRDefault="00261FEA" w:rsidP="00261FE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Recipients of this scholarship will be asked to present a report highlighting their experience.  They will also be asked to commit to a</w:t>
      </w:r>
      <w:r w:rsidR="002043F0">
        <w:rPr>
          <w:sz w:val="28"/>
          <w:szCs w:val="28"/>
        </w:rPr>
        <w:t xml:space="preserve"> proposal</w:t>
      </w:r>
      <w:r>
        <w:rPr>
          <w:sz w:val="28"/>
          <w:szCs w:val="28"/>
        </w:rPr>
        <w:t xml:space="preserve"> for a Sisterhood program, event or </w:t>
      </w:r>
      <w:r w:rsidR="002043F0">
        <w:rPr>
          <w:sz w:val="28"/>
          <w:szCs w:val="28"/>
        </w:rPr>
        <w:t>action</w:t>
      </w:r>
      <w:r>
        <w:rPr>
          <w:sz w:val="28"/>
          <w:szCs w:val="28"/>
        </w:rPr>
        <w:t xml:space="preserve"> </w:t>
      </w:r>
      <w:r w:rsidR="002043F0">
        <w:rPr>
          <w:sz w:val="28"/>
          <w:szCs w:val="28"/>
        </w:rPr>
        <w:t xml:space="preserve">plan </w:t>
      </w:r>
      <w:r>
        <w:rPr>
          <w:sz w:val="28"/>
          <w:szCs w:val="28"/>
        </w:rPr>
        <w:t>to be execute</w:t>
      </w:r>
      <w:r w:rsidR="002043F0">
        <w:rPr>
          <w:sz w:val="28"/>
          <w:szCs w:val="28"/>
        </w:rPr>
        <w:t>d</w:t>
      </w:r>
      <w:r>
        <w:rPr>
          <w:sz w:val="28"/>
          <w:szCs w:val="28"/>
        </w:rPr>
        <w:t xml:space="preserve"> within one year of their attendance.</w:t>
      </w:r>
      <w:r w:rsidR="002E4FF6">
        <w:rPr>
          <w:sz w:val="28"/>
          <w:szCs w:val="28"/>
        </w:rPr>
        <w:t xml:space="preserve">  A public presentation sharing the Sisterhood member’s experience will also be requested. </w:t>
      </w:r>
    </w:p>
    <w:p w14:paraId="13AE758B" w14:textId="25919F95" w:rsidR="00261FEA" w:rsidRDefault="002E4FF6" w:rsidP="002E4FF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A2DE56" w14:textId="5EB29A11" w:rsidR="001B2A86" w:rsidRPr="009D1230" w:rsidRDefault="00087ECA" w:rsidP="00261F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Thank you for interest.  </w:t>
      </w:r>
      <w:r w:rsidR="002043F0">
        <w:rPr>
          <w:sz w:val="28"/>
          <w:szCs w:val="28"/>
        </w:rPr>
        <w:t>Temple Emanuel Sisterhood is both proud and pleased to be able to offer</w:t>
      </w:r>
      <w:r w:rsidR="000C3423">
        <w:rPr>
          <w:sz w:val="28"/>
          <w:szCs w:val="28"/>
        </w:rPr>
        <w:t xml:space="preserve"> this form of support.</w:t>
      </w:r>
      <w:r w:rsidR="002043F0">
        <w:rPr>
          <w:sz w:val="28"/>
          <w:szCs w:val="28"/>
        </w:rPr>
        <w:t xml:space="preserve"> </w:t>
      </w:r>
      <w:r w:rsidR="001B2A86">
        <w:rPr>
          <w:sz w:val="28"/>
          <w:szCs w:val="28"/>
        </w:rPr>
        <w:t xml:space="preserve">Applicants should email the Sisterhood Steering Committee Chair </w:t>
      </w:r>
      <w:r w:rsidR="002E4FF6">
        <w:rPr>
          <w:sz w:val="28"/>
          <w:szCs w:val="28"/>
        </w:rPr>
        <w:t>(</w:t>
      </w:r>
      <w:hyperlink r:id="rId9" w:history="1">
        <w:r w:rsidR="002E4FF6" w:rsidRPr="00EE25DC">
          <w:rPr>
            <w:rStyle w:val="Hyperlink"/>
            <w:sz w:val="28"/>
            <w:szCs w:val="28"/>
          </w:rPr>
          <w:t>gailkarp@gmail.com</w:t>
        </w:r>
      </w:hyperlink>
      <w:r w:rsidR="002E4FF6">
        <w:rPr>
          <w:sz w:val="28"/>
          <w:szCs w:val="28"/>
        </w:rPr>
        <w:t xml:space="preserve">) to apply.  </w:t>
      </w:r>
      <w:r w:rsidR="001B2A86">
        <w:rPr>
          <w:sz w:val="28"/>
          <w:szCs w:val="28"/>
        </w:rPr>
        <w:t xml:space="preserve"> </w:t>
      </w:r>
      <w:r w:rsidR="00336A47">
        <w:rPr>
          <w:sz w:val="28"/>
          <w:szCs w:val="28"/>
        </w:rPr>
        <w:t xml:space="preserve"> </w:t>
      </w:r>
    </w:p>
    <w:sectPr w:rsidR="001B2A86" w:rsidRPr="009D12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29AF" w14:textId="77777777" w:rsidR="00171479" w:rsidRDefault="00171479" w:rsidP="006236C9">
      <w:pPr>
        <w:spacing w:after="0" w:line="240" w:lineRule="auto"/>
      </w:pPr>
      <w:r>
        <w:separator/>
      </w:r>
    </w:p>
  </w:endnote>
  <w:endnote w:type="continuationSeparator" w:id="0">
    <w:p w14:paraId="5C1A7E6A" w14:textId="77777777" w:rsidR="00171479" w:rsidRDefault="00171479" w:rsidP="0062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804A" w14:textId="1F4A22BC" w:rsidR="005D6AC6" w:rsidRDefault="005D6AC6">
    <w:pPr>
      <w:pStyle w:val="Footer"/>
      <w:jc w:val="center"/>
    </w:pPr>
    <w:r>
      <w:t xml:space="preserve">Temple Emanuel Sisterhood Scholarship Guidelines, Page </w:t>
    </w:r>
    <w:sdt>
      <w:sdtPr>
        <w:id w:val="1516107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B1CA33C" w14:textId="77777777" w:rsidR="005D6AC6" w:rsidRDefault="005D6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B368" w14:textId="77777777" w:rsidR="00171479" w:rsidRDefault="00171479" w:rsidP="006236C9">
      <w:pPr>
        <w:spacing w:after="0" w:line="240" w:lineRule="auto"/>
      </w:pPr>
      <w:r>
        <w:separator/>
      </w:r>
    </w:p>
  </w:footnote>
  <w:footnote w:type="continuationSeparator" w:id="0">
    <w:p w14:paraId="7083BD5E" w14:textId="77777777" w:rsidR="00171479" w:rsidRDefault="00171479" w:rsidP="006236C9">
      <w:pPr>
        <w:spacing w:after="0" w:line="240" w:lineRule="auto"/>
      </w:pPr>
      <w:r>
        <w:continuationSeparator/>
      </w:r>
    </w:p>
  </w:footnote>
  <w:footnote w:id="1">
    <w:p w14:paraId="7ECD4924" w14:textId="0E805B04" w:rsidR="00261FEA" w:rsidRDefault="00261FEA" w:rsidP="00261FEA">
      <w:pPr>
        <w:pStyle w:val="FootnoteText"/>
      </w:pPr>
      <w:r>
        <w:rPr>
          <w:rStyle w:val="FootnoteReference"/>
        </w:rPr>
        <w:footnoteRef/>
      </w:r>
      <w:r>
        <w:t xml:space="preserve"> For the November 7-9</w:t>
      </w:r>
      <w:r w:rsidRPr="009D1230">
        <w:rPr>
          <w:vertAlign w:val="superscript"/>
        </w:rPr>
        <w:t>th</w:t>
      </w:r>
      <w:r>
        <w:t xml:space="preserve"> </w:t>
      </w:r>
      <w:hyperlink r:id="rId1" w:history="1">
        <w:r w:rsidRPr="004F306A">
          <w:rPr>
            <w:rStyle w:val="Hyperlink"/>
          </w:rPr>
          <w:t>WRJ Regional Conference in Cincinnati</w:t>
        </w:r>
      </w:hyperlink>
      <w:r>
        <w:t xml:space="preserve">, the award amount is for $180 (Registration Cost)  </w:t>
      </w:r>
      <w:r w:rsidR="002E4FF6">
        <w:t xml:space="preserve">The award amount for other conferences will be considered individually and may vary.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F73C" w14:textId="261CF5E5" w:rsidR="006236C9" w:rsidRDefault="006236C9">
    <w:pPr>
      <w:pStyle w:val="Header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61E"/>
    <w:multiLevelType w:val="hybridMultilevel"/>
    <w:tmpl w:val="C8F60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2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C9"/>
    <w:rsid w:val="00087ECA"/>
    <w:rsid w:val="0009795E"/>
    <w:rsid w:val="000C3423"/>
    <w:rsid w:val="00171479"/>
    <w:rsid w:val="001B2A86"/>
    <w:rsid w:val="001B71EF"/>
    <w:rsid w:val="002043F0"/>
    <w:rsid w:val="00261FEA"/>
    <w:rsid w:val="002D7C3E"/>
    <w:rsid w:val="002E4FF6"/>
    <w:rsid w:val="00336A47"/>
    <w:rsid w:val="00497944"/>
    <w:rsid w:val="004F306A"/>
    <w:rsid w:val="00564712"/>
    <w:rsid w:val="005D6AC6"/>
    <w:rsid w:val="006236C9"/>
    <w:rsid w:val="0062395C"/>
    <w:rsid w:val="006A3EAD"/>
    <w:rsid w:val="006E7904"/>
    <w:rsid w:val="009D1230"/>
    <w:rsid w:val="009E1AAB"/>
    <w:rsid w:val="00A752D8"/>
    <w:rsid w:val="00B05A91"/>
    <w:rsid w:val="00B54E7B"/>
    <w:rsid w:val="00C018C0"/>
    <w:rsid w:val="00C967C6"/>
    <w:rsid w:val="00D74D8F"/>
    <w:rsid w:val="00D97366"/>
    <w:rsid w:val="00E12EA1"/>
    <w:rsid w:val="00F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6B51"/>
  <w15:chartTrackingRefBased/>
  <w15:docId w15:val="{E6085594-1B10-4FD5-B58D-EF6ACEA7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6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C9"/>
  </w:style>
  <w:style w:type="paragraph" w:styleId="Footer">
    <w:name w:val="footer"/>
    <w:basedOn w:val="Normal"/>
    <w:link w:val="FooterChar"/>
    <w:uiPriority w:val="99"/>
    <w:unhideWhenUsed/>
    <w:rsid w:val="0062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C9"/>
  </w:style>
  <w:style w:type="character" w:styleId="Hyperlink">
    <w:name w:val="Hyperlink"/>
    <w:basedOn w:val="DefaultParagraphFont"/>
    <w:uiPriority w:val="99"/>
    <w:unhideWhenUsed/>
    <w:rsid w:val="009D12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2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2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36A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j.org/our-community/join-wrj/wrj-application-individual-members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ilkarp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Owner\Documents\Temple\WRJ\2023-1016%20Minutes%20Sisterhood%20Steering%20Committe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Karp</dc:creator>
  <cp:keywords/>
  <dc:description/>
  <cp:lastModifiedBy>Gail Karp</cp:lastModifiedBy>
  <cp:revision>9</cp:revision>
  <dcterms:created xsi:type="dcterms:W3CDTF">2024-10-02T13:16:00Z</dcterms:created>
  <dcterms:modified xsi:type="dcterms:W3CDTF">2024-10-04T12:09:00Z</dcterms:modified>
</cp:coreProperties>
</file>